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A0E4F" w14:textId="77777777" w:rsidR="00BD067E" w:rsidRPr="00BD067E" w:rsidRDefault="00BD067E" w:rsidP="00BD067E">
      <w:pPr>
        <w:rPr>
          <w:rFonts w:ascii="Verdana" w:hAnsi="Verdana" w:cstheme="minorHAnsi"/>
          <w:sz w:val="20"/>
          <w:szCs w:val="20"/>
          <w:lang w:val="uk-UA"/>
        </w:rPr>
      </w:pPr>
      <w:r w:rsidRPr="00BD067E">
        <w:fldChar w:fldCharType="begin"/>
      </w:r>
      <w:r w:rsidRPr="00BD067E">
        <w:rPr>
          <w:rFonts w:ascii="Verdana" w:hAnsi="Verdana"/>
          <w:sz w:val="20"/>
          <w:szCs w:val="20"/>
          <w:lang w:val="uk-UA"/>
        </w:rPr>
        <w:instrText xml:space="preserve"> </w:instrText>
      </w:r>
      <w:r w:rsidRPr="00BD067E">
        <w:rPr>
          <w:rFonts w:ascii="Verdana" w:hAnsi="Verdana"/>
          <w:sz w:val="20"/>
          <w:szCs w:val="20"/>
        </w:rPr>
        <w:instrText>HYPERLINK</w:instrText>
      </w:r>
      <w:r w:rsidRPr="00BD067E">
        <w:rPr>
          <w:rFonts w:ascii="Verdana" w:hAnsi="Verdana"/>
          <w:sz w:val="20"/>
          <w:szCs w:val="20"/>
          <w:lang w:val="uk-UA"/>
        </w:rPr>
        <w:instrText xml:space="preserve"> "</w:instrText>
      </w:r>
      <w:r w:rsidRPr="00BD067E">
        <w:rPr>
          <w:rFonts w:ascii="Verdana" w:hAnsi="Verdana"/>
          <w:sz w:val="20"/>
          <w:szCs w:val="20"/>
        </w:rPr>
        <w:instrText>https</w:instrText>
      </w:r>
      <w:r w:rsidRPr="00BD067E">
        <w:rPr>
          <w:rFonts w:ascii="Verdana" w:hAnsi="Verdana"/>
          <w:sz w:val="20"/>
          <w:szCs w:val="20"/>
          <w:lang w:val="uk-UA"/>
        </w:rPr>
        <w:instrText>://</w:instrText>
      </w:r>
      <w:r w:rsidRPr="00BD067E">
        <w:rPr>
          <w:rFonts w:ascii="Verdana" w:hAnsi="Verdana"/>
          <w:sz w:val="20"/>
          <w:szCs w:val="20"/>
        </w:rPr>
        <w:instrText>euaci</w:instrText>
      </w:r>
      <w:r w:rsidRPr="00BD067E">
        <w:rPr>
          <w:rFonts w:ascii="Verdana" w:hAnsi="Verdana"/>
          <w:sz w:val="20"/>
          <w:szCs w:val="20"/>
          <w:lang w:val="uk-UA"/>
        </w:rPr>
        <w:instrText>.</w:instrText>
      </w:r>
      <w:r w:rsidRPr="00BD067E">
        <w:rPr>
          <w:rFonts w:ascii="Verdana" w:hAnsi="Verdana"/>
          <w:sz w:val="20"/>
          <w:szCs w:val="20"/>
        </w:rPr>
        <w:instrText>eu</w:instrText>
      </w:r>
      <w:r w:rsidRPr="00BD067E">
        <w:rPr>
          <w:rFonts w:ascii="Verdana" w:hAnsi="Verdana"/>
          <w:sz w:val="20"/>
          <w:szCs w:val="20"/>
          <w:lang w:val="uk-UA"/>
        </w:rPr>
        <w:instrText>/</w:instrText>
      </w:r>
      <w:r w:rsidRPr="00BD067E">
        <w:rPr>
          <w:rFonts w:ascii="Verdana" w:hAnsi="Verdana"/>
          <w:sz w:val="20"/>
          <w:szCs w:val="20"/>
        </w:rPr>
        <w:instrText>what</w:instrText>
      </w:r>
      <w:r w:rsidRPr="00BD067E">
        <w:rPr>
          <w:rFonts w:ascii="Verdana" w:hAnsi="Verdana"/>
          <w:sz w:val="20"/>
          <w:szCs w:val="20"/>
          <w:lang w:val="uk-UA"/>
        </w:rPr>
        <w:instrText>-</w:instrText>
      </w:r>
      <w:r w:rsidRPr="00BD067E">
        <w:rPr>
          <w:rFonts w:ascii="Verdana" w:hAnsi="Verdana"/>
          <w:sz w:val="20"/>
          <w:szCs w:val="20"/>
        </w:rPr>
        <w:instrText>we</w:instrText>
      </w:r>
      <w:r w:rsidRPr="00BD067E">
        <w:rPr>
          <w:rFonts w:ascii="Verdana" w:hAnsi="Verdana"/>
          <w:sz w:val="20"/>
          <w:szCs w:val="20"/>
          <w:lang w:val="uk-UA"/>
        </w:rPr>
        <w:instrText>-</w:instrText>
      </w:r>
      <w:r w:rsidRPr="00BD067E">
        <w:rPr>
          <w:rFonts w:ascii="Verdana" w:hAnsi="Verdana"/>
          <w:sz w:val="20"/>
          <w:szCs w:val="20"/>
        </w:rPr>
        <w:instrText>do</w:instrText>
      </w:r>
      <w:r w:rsidRPr="00BD067E">
        <w:rPr>
          <w:rFonts w:ascii="Verdana" w:hAnsi="Verdana"/>
          <w:sz w:val="20"/>
          <w:szCs w:val="20"/>
          <w:lang w:val="uk-UA"/>
        </w:rPr>
        <w:instrText>/</w:instrText>
      </w:r>
      <w:r w:rsidRPr="00BD067E">
        <w:rPr>
          <w:rFonts w:ascii="Verdana" w:hAnsi="Verdana"/>
          <w:sz w:val="20"/>
          <w:szCs w:val="20"/>
        </w:rPr>
        <w:instrText>procurement</w:instrText>
      </w:r>
      <w:r w:rsidRPr="00BD067E">
        <w:rPr>
          <w:rFonts w:ascii="Verdana" w:hAnsi="Verdana"/>
          <w:sz w:val="20"/>
          <w:szCs w:val="20"/>
          <w:lang w:val="uk-UA"/>
        </w:rPr>
        <w:instrText xml:space="preserve">/" </w:instrText>
      </w:r>
      <w:r w:rsidRPr="00BD067E">
        <w:fldChar w:fldCharType="separate"/>
      </w:r>
      <w:r w:rsidRPr="00BD067E">
        <w:rPr>
          <w:rStyle w:val="Hyperlink"/>
          <w:rFonts w:ascii="Verdana" w:hAnsi="Verdana" w:cstheme="minorHAnsi"/>
          <w:sz w:val="20"/>
          <w:szCs w:val="20"/>
        </w:rPr>
        <w:t>https</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euaci</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eu</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what</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we</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do</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procurement</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fldChar w:fldCharType="end"/>
      </w:r>
    </w:p>
    <w:p w14:paraId="42F14573" w14:textId="1AB9D3FD" w:rsidR="00BD067E" w:rsidRPr="00BD067E" w:rsidRDefault="00BD067E" w:rsidP="00BD067E">
      <w:pPr>
        <w:rPr>
          <w:rFonts w:ascii="Verdana" w:hAnsi="Verdana"/>
          <w:sz w:val="20"/>
          <w:szCs w:val="20"/>
        </w:rPr>
      </w:pPr>
      <w:proofErr w:type="spellStart"/>
      <w:r w:rsidRPr="00BD067E">
        <w:rPr>
          <w:rFonts w:ascii="Verdana" w:hAnsi="Verdana"/>
          <w:sz w:val="20"/>
          <w:szCs w:val="20"/>
        </w:rPr>
        <w:t>Deadline</w:t>
      </w:r>
      <w:proofErr w:type="spellEnd"/>
      <w:r w:rsidRPr="00BD067E">
        <w:rPr>
          <w:rFonts w:ascii="Verdana" w:hAnsi="Verdana"/>
          <w:sz w:val="20"/>
          <w:szCs w:val="20"/>
        </w:rPr>
        <w:t xml:space="preserve"> </w:t>
      </w:r>
      <w:proofErr w:type="spellStart"/>
      <w:r w:rsidRPr="00BD067E">
        <w:rPr>
          <w:rFonts w:ascii="Verdana" w:hAnsi="Verdana"/>
          <w:sz w:val="20"/>
          <w:szCs w:val="20"/>
        </w:rPr>
        <w:t>for</w:t>
      </w:r>
      <w:proofErr w:type="spellEnd"/>
      <w:r w:rsidRPr="00BD067E">
        <w:rPr>
          <w:rFonts w:ascii="Verdana" w:hAnsi="Verdana"/>
          <w:sz w:val="20"/>
          <w:szCs w:val="20"/>
        </w:rPr>
        <w:t xml:space="preserve"> </w:t>
      </w:r>
      <w:proofErr w:type="spellStart"/>
      <w:r w:rsidRPr="00BD067E">
        <w:rPr>
          <w:rFonts w:ascii="Verdana" w:hAnsi="Verdana"/>
          <w:sz w:val="20"/>
          <w:szCs w:val="20"/>
        </w:rPr>
        <w:t>submission</w:t>
      </w:r>
      <w:proofErr w:type="spellEnd"/>
      <w:r w:rsidRPr="00BD067E">
        <w:rPr>
          <w:rFonts w:ascii="Verdana" w:hAnsi="Verdana"/>
          <w:sz w:val="20"/>
          <w:szCs w:val="20"/>
        </w:rPr>
        <w:t xml:space="preserve"> </w:t>
      </w:r>
      <w:proofErr w:type="spellStart"/>
      <w:r w:rsidRPr="00BD067E">
        <w:rPr>
          <w:rFonts w:ascii="Verdana" w:hAnsi="Verdana"/>
          <w:sz w:val="20"/>
          <w:szCs w:val="20"/>
        </w:rPr>
        <w:t>proposals</w:t>
      </w:r>
      <w:proofErr w:type="spellEnd"/>
      <w:r w:rsidRPr="00BD067E">
        <w:rPr>
          <w:rFonts w:ascii="Verdana" w:hAnsi="Verdana"/>
          <w:sz w:val="20"/>
          <w:szCs w:val="20"/>
        </w:rPr>
        <w:t xml:space="preserve">: </w:t>
      </w:r>
      <w:r w:rsidR="006176E8">
        <w:rPr>
          <w:rFonts w:ascii="Verdana" w:hAnsi="Verdana"/>
          <w:sz w:val="20"/>
          <w:szCs w:val="20"/>
          <w:lang w:val="uk-UA"/>
        </w:rPr>
        <w:t>26</w:t>
      </w:r>
      <w:r w:rsidRPr="00BD067E">
        <w:rPr>
          <w:rFonts w:ascii="Verdana" w:hAnsi="Verdana"/>
          <w:sz w:val="20"/>
          <w:szCs w:val="20"/>
        </w:rPr>
        <w:t>.1</w:t>
      </w:r>
      <w:r w:rsidRPr="00BD067E">
        <w:rPr>
          <w:rFonts w:ascii="Verdana" w:hAnsi="Verdana"/>
          <w:sz w:val="20"/>
          <w:szCs w:val="20"/>
          <w:lang w:val="uk-UA"/>
        </w:rPr>
        <w:t>1</w:t>
      </w:r>
      <w:r w:rsidRPr="00BD067E">
        <w:rPr>
          <w:rFonts w:ascii="Verdana" w:hAnsi="Verdana"/>
          <w:sz w:val="20"/>
          <w:szCs w:val="20"/>
        </w:rPr>
        <w:t>.2020</w:t>
      </w:r>
    </w:p>
    <w:p w14:paraId="6B4FB0BC" w14:textId="6BF9ED8B" w:rsidR="00E601E5" w:rsidRPr="00BD067E" w:rsidRDefault="00BD067E" w:rsidP="00BD067E">
      <w:pPr>
        <w:rPr>
          <w:rFonts w:ascii="Verdana" w:hAnsi="Verdana" w:cstheme="minorHAnsi"/>
          <w:b/>
          <w:bCs/>
          <w:sz w:val="20"/>
          <w:szCs w:val="20"/>
        </w:rPr>
      </w:pPr>
      <w:proofErr w:type="spellStart"/>
      <w:r w:rsidRPr="00BD067E">
        <w:rPr>
          <w:rFonts w:ascii="Verdana" w:hAnsi="Verdana" w:cstheme="minorHAnsi"/>
          <w:b/>
          <w:bCs/>
          <w:color w:val="0070C0"/>
          <w:sz w:val="20"/>
          <w:szCs w:val="20"/>
        </w:rPr>
        <w:t>Title</w:t>
      </w:r>
      <w:proofErr w:type="spellEnd"/>
      <w:r w:rsidRPr="00BD067E">
        <w:rPr>
          <w:rFonts w:ascii="Verdana" w:hAnsi="Verdana" w:cstheme="minorHAnsi"/>
          <w:b/>
          <w:bCs/>
          <w:color w:val="0070C0"/>
          <w:sz w:val="20"/>
          <w:szCs w:val="20"/>
        </w:rPr>
        <w:t>:</w:t>
      </w:r>
    </w:p>
    <w:p w14:paraId="6B3C153B" w14:textId="6FFCF598" w:rsidR="00E601E5" w:rsidRPr="00CE5406" w:rsidRDefault="002C206D" w:rsidP="00E601E5">
      <w:pPr>
        <w:spacing w:after="0" w:line="240" w:lineRule="auto"/>
        <w:jc w:val="center"/>
        <w:rPr>
          <w:rFonts w:ascii="Verdana" w:hAnsi="Verdana" w:cs="Times New Roman"/>
          <w:b/>
          <w:sz w:val="24"/>
          <w:szCs w:val="24"/>
          <w:lang w:val="en-GB"/>
        </w:rPr>
      </w:pPr>
      <w:r>
        <w:rPr>
          <w:rFonts w:ascii="Verdana" w:hAnsi="Verdana" w:cs="Times New Roman"/>
          <w:b/>
          <w:sz w:val="24"/>
          <w:szCs w:val="24"/>
          <w:lang w:val="en-GB"/>
        </w:rPr>
        <w:t xml:space="preserve">Restricted Procedure: </w:t>
      </w:r>
      <w:r w:rsidR="006176E8">
        <w:rPr>
          <w:rFonts w:ascii="Verdana" w:hAnsi="Verdana" w:cs="Times New Roman"/>
          <w:b/>
          <w:sz w:val="24"/>
          <w:szCs w:val="24"/>
          <w:lang w:val="en-GB"/>
        </w:rPr>
        <w:t>Mentoring Consultancy Services for the Detectives of the National Anti-Corruption Bureau (NABU)</w:t>
      </w:r>
    </w:p>
    <w:p w14:paraId="109C28A7" w14:textId="3BD16AC5" w:rsidR="00BD067E" w:rsidRPr="00BD067E" w:rsidRDefault="00BD067E" w:rsidP="00BD067E">
      <w:pPr>
        <w:rPr>
          <w:rFonts w:ascii="Verdana" w:hAnsi="Verdana"/>
          <w:b/>
          <w:bCs/>
          <w:color w:val="0070C0"/>
          <w:sz w:val="20"/>
          <w:szCs w:val="20"/>
        </w:rPr>
      </w:pPr>
      <w:bookmarkStart w:id="0" w:name="_Hlk54696796"/>
      <w:proofErr w:type="spellStart"/>
      <w:r w:rsidRPr="00BD067E">
        <w:rPr>
          <w:rFonts w:ascii="Verdana" w:hAnsi="Verdana"/>
          <w:b/>
          <w:bCs/>
          <w:color w:val="0070C0"/>
          <w:sz w:val="20"/>
          <w:szCs w:val="20"/>
        </w:rPr>
        <w:t>Text</w:t>
      </w:r>
      <w:proofErr w:type="spellEnd"/>
      <w:r w:rsidRPr="00BD067E">
        <w:rPr>
          <w:rFonts w:ascii="Verdana" w:hAnsi="Verdana"/>
          <w:b/>
          <w:bCs/>
          <w:color w:val="0070C0"/>
          <w:sz w:val="20"/>
          <w:szCs w:val="20"/>
        </w:rPr>
        <w:t xml:space="preserve">: </w:t>
      </w:r>
    </w:p>
    <w:bookmarkEnd w:id="0"/>
    <w:p w14:paraId="1D52A290" w14:textId="77777777" w:rsidR="005B3D79" w:rsidRPr="00BD067E" w:rsidRDefault="005B3D79" w:rsidP="00E601E5">
      <w:pPr>
        <w:spacing w:after="0" w:line="240" w:lineRule="auto"/>
        <w:jc w:val="center"/>
        <w:rPr>
          <w:rFonts w:ascii="Verdana" w:hAnsi="Verdana" w:cs="Times New Roman"/>
          <w:b/>
          <w:sz w:val="20"/>
          <w:szCs w:val="20"/>
          <w:lang w:val="en-GB"/>
        </w:rPr>
      </w:pPr>
    </w:p>
    <w:p w14:paraId="5FDFD637" w14:textId="79D7C63E" w:rsidR="00E601E5" w:rsidRPr="00BD067E" w:rsidRDefault="006176E8" w:rsidP="00E601E5">
      <w:pPr>
        <w:spacing w:after="0"/>
        <w:jc w:val="right"/>
        <w:rPr>
          <w:rFonts w:ascii="Verdana" w:hAnsi="Verdana" w:cs="Times New Roman"/>
          <w:sz w:val="20"/>
          <w:szCs w:val="20"/>
          <w:lang w:val="en-GB"/>
        </w:rPr>
      </w:pPr>
      <w:r>
        <w:rPr>
          <w:rFonts w:ascii="Verdana" w:hAnsi="Verdana" w:cs="Times New Roman"/>
          <w:sz w:val="20"/>
          <w:szCs w:val="20"/>
          <w:lang w:val="en-GB"/>
        </w:rPr>
        <w:t>9</w:t>
      </w:r>
      <w:r w:rsidR="006507BE" w:rsidRPr="00BD067E">
        <w:rPr>
          <w:rFonts w:ascii="Verdana" w:hAnsi="Verdana" w:cs="Times New Roman"/>
          <w:sz w:val="20"/>
          <w:szCs w:val="20"/>
          <w:lang w:val="en-GB"/>
        </w:rPr>
        <w:t xml:space="preserve"> </w:t>
      </w:r>
      <w:r>
        <w:rPr>
          <w:rFonts w:ascii="Verdana" w:hAnsi="Verdana" w:cs="Times New Roman"/>
          <w:sz w:val="20"/>
          <w:szCs w:val="20"/>
          <w:lang w:val="en-GB"/>
        </w:rPr>
        <w:t>Novem</w:t>
      </w:r>
      <w:r w:rsidR="00472622" w:rsidRPr="00BD067E">
        <w:rPr>
          <w:rFonts w:ascii="Verdana" w:hAnsi="Verdana" w:cs="Times New Roman"/>
          <w:sz w:val="20"/>
          <w:szCs w:val="20"/>
          <w:lang w:val="en-GB"/>
        </w:rPr>
        <w:t>ber</w:t>
      </w:r>
      <w:r w:rsidR="00E601E5" w:rsidRPr="00BD067E">
        <w:rPr>
          <w:rFonts w:ascii="Verdana" w:hAnsi="Verdana" w:cs="Times New Roman"/>
          <w:sz w:val="20"/>
          <w:szCs w:val="20"/>
          <w:lang w:val="en-GB"/>
        </w:rPr>
        <w:t xml:space="preserve"> 2020</w:t>
      </w:r>
    </w:p>
    <w:p w14:paraId="63E90DCB" w14:textId="77777777" w:rsidR="00E601E5" w:rsidRPr="00BD067E" w:rsidRDefault="00E601E5" w:rsidP="00BD067E">
      <w:pPr>
        <w:spacing w:after="0" w:line="240" w:lineRule="auto"/>
        <w:rPr>
          <w:rFonts w:ascii="Verdana" w:hAnsi="Verdana" w:cs="Times New Roman"/>
          <w:b/>
          <w:sz w:val="20"/>
          <w:szCs w:val="20"/>
          <w:highlight w:val="yellow"/>
          <w:lang w:val="en-GB"/>
        </w:rPr>
      </w:pPr>
    </w:p>
    <w:p w14:paraId="4EFA9460" w14:textId="52D3D469" w:rsidR="00E638BC" w:rsidRPr="004A1B73" w:rsidRDefault="002672BB" w:rsidP="00483C7C">
      <w:pPr>
        <w:spacing w:after="0" w:line="240" w:lineRule="auto"/>
        <w:jc w:val="center"/>
        <w:rPr>
          <w:rFonts w:ascii="Verdana" w:hAnsi="Verdana" w:cs="Times New Roman"/>
          <w:b/>
          <w:sz w:val="20"/>
          <w:szCs w:val="20"/>
          <w:lang w:val="en-GB"/>
        </w:rPr>
      </w:pPr>
      <w:r w:rsidRPr="004A1B73">
        <w:rPr>
          <w:rFonts w:ascii="Verdana" w:hAnsi="Verdana" w:cs="Times New Roman"/>
          <w:b/>
          <w:sz w:val="20"/>
          <w:szCs w:val="20"/>
          <w:lang w:val="en-GB"/>
        </w:rPr>
        <w:t>Description</w:t>
      </w:r>
      <w:r w:rsidR="00E638BC" w:rsidRPr="004A1B73">
        <w:rPr>
          <w:rFonts w:ascii="Verdana" w:hAnsi="Verdana" w:cs="Times New Roman"/>
          <w:b/>
          <w:sz w:val="20"/>
          <w:szCs w:val="20"/>
          <w:lang w:val="en-GB"/>
        </w:rPr>
        <w:t xml:space="preserve"> </w:t>
      </w:r>
    </w:p>
    <w:p w14:paraId="5E8423B8" w14:textId="11E624C0" w:rsidR="002C206D" w:rsidRPr="004A1B73" w:rsidRDefault="002C206D" w:rsidP="00D6174C">
      <w:pPr>
        <w:spacing w:after="0"/>
        <w:jc w:val="center"/>
        <w:rPr>
          <w:rFonts w:ascii="Verdana" w:hAnsi="Verdana" w:cs="Times New Roman"/>
          <w:b/>
          <w:sz w:val="20"/>
          <w:szCs w:val="20"/>
          <w:lang w:val="en-GB"/>
        </w:rPr>
      </w:pPr>
    </w:p>
    <w:p w14:paraId="451C91DF" w14:textId="7414F3B9" w:rsidR="002C206D" w:rsidRPr="004A1B73" w:rsidRDefault="002C206D" w:rsidP="00D6174C">
      <w:pPr>
        <w:spacing w:after="0"/>
        <w:jc w:val="center"/>
        <w:rPr>
          <w:rFonts w:ascii="Verdana" w:hAnsi="Verdana" w:cs="Times New Roman"/>
          <w:b/>
          <w:sz w:val="20"/>
          <w:szCs w:val="20"/>
          <w:lang w:val="en-GB"/>
        </w:rPr>
      </w:pPr>
    </w:p>
    <w:p w14:paraId="03597296" w14:textId="77777777" w:rsidR="004A1B73" w:rsidRPr="004A1B73" w:rsidRDefault="004A1B73" w:rsidP="004A1B73">
      <w:pPr>
        <w:rPr>
          <w:rFonts w:ascii="Verdana" w:hAnsi="Verdana"/>
          <w:sz w:val="20"/>
          <w:szCs w:val="20"/>
          <w:lang w:val="en-US"/>
        </w:rPr>
      </w:pPr>
      <w:r w:rsidRPr="004A1B73">
        <w:rPr>
          <w:rFonts w:ascii="Verdana" w:hAnsi="Verdana"/>
          <w:sz w:val="20"/>
          <w:szCs w:val="20"/>
          <w:lang w:val="en-US"/>
        </w:rPr>
        <w:t xml:space="preserve">NABU requires mentoring and expert advice for NABU investigators working on high profile corruption cases, in particular in the energy, financial sectors as well as the judicial branch of government. </w:t>
      </w:r>
    </w:p>
    <w:p w14:paraId="198D9D11" w14:textId="77777777" w:rsidR="004A1B73" w:rsidRPr="004A1B73" w:rsidRDefault="004A1B73" w:rsidP="004A1B73">
      <w:pPr>
        <w:rPr>
          <w:rFonts w:ascii="Verdana" w:hAnsi="Verdana"/>
          <w:sz w:val="20"/>
          <w:szCs w:val="20"/>
          <w:lang w:val="en-US"/>
        </w:rPr>
      </w:pPr>
      <w:r w:rsidRPr="004A1B73">
        <w:rPr>
          <w:rFonts w:ascii="Verdana" w:hAnsi="Verdana"/>
          <w:sz w:val="20"/>
          <w:szCs w:val="20"/>
          <w:lang w:val="en-US"/>
        </w:rPr>
        <w:t xml:space="preserve">NABU is an investigative, law enforcement agency, set up in 2015, whose main mandate is to fight top-level corruption. The objective of the procurement is to provide mentoring services and expert advice for NABU investigators working on high profile corruption cases, in particular in the energy, financial sectors as well as the judicial branch of government. </w:t>
      </w:r>
    </w:p>
    <w:p w14:paraId="68CF4DF8" w14:textId="77777777" w:rsidR="004A1B73" w:rsidRPr="004A1B73" w:rsidRDefault="004A1B73" w:rsidP="004A1B73">
      <w:pPr>
        <w:rPr>
          <w:rFonts w:ascii="Verdana" w:hAnsi="Verdana"/>
          <w:sz w:val="20"/>
          <w:szCs w:val="20"/>
          <w:lang w:val="en-US"/>
        </w:rPr>
      </w:pPr>
      <w:proofErr w:type="gramStart"/>
      <w:r w:rsidRPr="004A1B73">
        <w:rPr>
          <w:rFonts w:ascii="Verdana" w:hAnsi="Verdana"/>
          <w:sz w:val="20"/>
          <w:szCs w:val="20"/>
          <w:lang w:val="en-US"/>
        </w:rPr>
        <w:t xml:space="preserve">The main deliverables of the services is (1) examination of the main pitfalls in investigation and development of recommendations on how to avoid them in the future; (2) examination of the main obstacles to investigation by the ‘political elite’ in particular with regard to forensic work, and development of recommendations on how to tackle them; (3) examination of the means that NABU could take to protect public interest regarding the damage done to the state, including by engagement in civil proceedings; (4) development of recommendations on how to improve co-operation between detectives and prosecutors in the country; (5) development of recommendations on how to </w:t>
      </w:r>
      <w:proofErr w:type="spellStart"/>
      <w:r w:rsidRPr="004A1B73">
        <w:rPr>
          <w:rFonts w:ascii="Verdana" w:hAnsi="Verdana"/>
          <w:sz w:val="20"/>
          <w:szCs w:val="20"/>
          <w:lang w:val="en-US"/>
        </w:rPr>
        <w:t>built</w:t>
      </w:r>
      <w:proofErr w:type="spellEnd"/>
      <w:r w:rsidRPr="004A1B73">
        <w:rPr>
          <w:rFonts w:ascii="Verdana" w:hAnsi="Verdana"/>
          <w:sz w:val="20"/>
          <w:szCs w:val="20"/>
          <w:lang w:val="en-US"/>
        </w:rPr>
        <w:t xml:space="preserve"> joint investigative teams with law enforcement bodies from other countries.</w:t>
      </w:r>
      <w:proofErr w:type="gramEnd"/>
      <w:r w:rsidRPr="004A1B73">
        <w:rPr>
          <w:rFonts w:ascii="Verdana" w:hAnsi="Verdana"/>
          <w:sz w:val="20"/>
          <w:szCs w:val="20"/>
          <w:lang w:val="en-US"/>
        </w:rPr>
        <w:t xml:space="preserve"> </w:t>
      </w:r>
    </w:p>
    <w:p w14:paraId="73EF1728" w14:textId="77777777" w:rsidR="004A1B73" w:rsidRPr="004A1B73" w:rsidRDefault="004A1B73" w:rsidP="004A1B73">
      <w:pPr>
        <w:rPr>
          <w:rFonts w:ascii="Verdana" w:hAnsi="Verdana"/>
          <w:sz w:val="20"/>
          <w:szCs w:val="20"/>
          <w:lang w:val="en-US"/>
        </w:rPr>
      </w:pPr>
      <w:r w:rsidRPr="004A1B73">
        <w:rPr>
          <w:rFonts w:ascii="Verdana" w:hAnsi="Verdana"/>
          <w:sz w:val="20"/>
          <w:szCs w:val="20"/>
          <w:lang w:val="en-US"/>
        </w:rPr>
        <w:t xml:space="preserve">The scope of work and deliverables include, but are not limited </w:t>
      </w:r>
      <w:proofErr w:type="gramStart"/>
      <w:r w:rsidRPr="004A1B73">
        <w:rPr>
          <w:rFonts w:ascii="Verdana" w:hAnsi="Verdana"/>
          <w:sz w:val="20"/>
          <w:szCs w:val="20"/>
          <w:lang w:val="en-US"/>
        </w:rPr>
        <w:t>to</w:t>
      </w:r>
      <w:proofErr w:type="gramEnd"/>
      <w:r w:rsidRPr="004A1B73">
        <w:rPr>
          <w:rFonts w:ascii="Verdana" w:hAnsi="Verdana"/>
          <w:sz w:val="20"/>
          <w:szCs w:val="20"/>
          <w:lang w:val="en-US"/>
        </w:rPr>
        <w:t>:</w:t>
      </w:r>
    </w:p>
    <w:p w14:paraId="72C61D20" w14:textId="0EDC3E12" w:rsidR="002672BB" w:rsidRPr="004A1B73" w:rsidRDefault="004A1B73" w:rsidP="004A1B73">
      <w:pPr>
        <w:spacing w:after="0"/>
        <w:rPr>
          <w:rFonts w:ascii="Verdana" w:hAnsi="Verdana"/>
          <w:sz w:val="20"/>
          <w:szCs w:val="20"/>
          <w:lang w:val="en-US"/>
        </w:rPr>
      </w:pPr>
      <w:r w:rsidRPr="004A1B73">
        <w:rPr>
          <w:rFonts w:ascii="Verdana" w:hAnsi="Verdana"/>
          <w:sz w:val="20"/>
          <w:szCs w:val="20"/>
          <w:lang w:val="en-US"/>
        </w:rPr>
        <w:t xml:space="preserve">The assignment is of </w:t>
      </w:r>
      <w:proofErr w:type="gramStart"/>
      <w:r w:rsidRPr="004A1B73">
        <w:rPr>
          <w:rFonts w:ascii="Verdana" w:hAnsi="Verdana"/>
          <w:sz w:val="20"/>
          <w:szCs w:val="20"/>
          <w:lang w:val="en-US"/>
        </w:rPr>
        <w:t>five month</w:t>
      </w:r>
      <w:proofErr w:type="gramEnd"/>
      <w:r w:rsidRPr="004A1B73">
        <w:rPr>
          <w:rFonts w:ascii="Verdana" w:hAnsi="Verdana"/>
          <w:sz w:val="20"/>
          <w:szCs w:val="20"/>
          <w:lang w:val="en-US"/>
        </w:rPr>
        <w:t xml:space="preserve"> duration, with start tentatively January 2021. The total input is 60 person days between three experts (investigation, finance/anti-money laundering and forensic). Tentatively five days are anticipated spent in Ukra</w:t>
      </w:r>
      <w:r>
        <w:rPr>
          <w:rFonts w:ascii="Verdana" w:hAnsi="Verdana"/>
          <w:sz w:val="20"/>
          <w:szCs w:val="20"/>
          <w:lang w:val="en-US"/>
        </w:rPr>
        <w:t xml:space="preserve">ine, but the final number </w:t>
      </w:r>
      <w:proofErr w:type="gramStart"/>
      <w:r>
        <w:rPr>
          <w:rFonts w:ascii="Verdana" w:hAnsi="Verdana"/>
          <w:sz w:val="20"/>
          <w:szCs w:val="20"/>
          <w:lang w:val="en-US"/>
        </w:rPr>
        <w:t xml:space="preserve">will  </w:t>
      </w:r>
      <w:r w:rsidRPr="004A1B73">
        <w:rPr>
          <w:rFonts w:ascii="Verdana" w:hAnsi="Verdana"/>
          <w:sz w:val="20"/>
          <w:szCs w:val="20"/>
          <w:lang w:val="en-US"/>
        </w:rPr>
        <w:t>depend</w:t>
      </w:r>
      <w:proofErr w:type="gramEnd"/>
      <w:r w:rsidRPr="004A1B73">
        <w:rPr>
          <w:rFonts w:ascii="Verdana" w:hAnsi="Verdana"/>
          <w:sz w:val="20"/>
          <w:szCs w:val="20"/>
          <w:lang w:val="en-US"/>
        </w:rPr>
        <w:t xml:space="preserve"> on developments in the COVID-19 situation. The total budget availability is DKK 394,610</w:t>
      </w:r>
      <w:r w:rsidR="00943EB2">
        <w:rPr>
          <w:rFonts w:ascii="Verdana" w:hAnsi="Verdana"/>
          <w:sz w:val="20"/>
          <w:szCs w:val="20"/>
          <w:lang w:val="en-US"/>
        </w:rPr>
        <w:t xml:space="preserve"> (approx. EUR 53.000)</w:t>
      </w:r>
      <w:r w:rsidRPr="004A1B73">
        <w:rPr>
          <w:rFonts w:ascii="Verdana" w:hAnsi="Verdana"/>
          <w:sz w:val="20"/>
          <w:szCs w:val="20"/>
          <w:lang w:val="en-US"/>
        </w:rPr>
        <w:t>.</w:t>
      </w:r>
    </w:p>
    <w:p w14:paraId="7EC58B3C" w14:textId="77777777" w:rsidR="004A1B73" w:rsidRPr="004A1B73" w:rsidRDefault="004A1B73" w:rsidP="004A1B73">
      <w:pPr>
        <w:spacing w:after="0"/>
        <w:rPr>
          <w:rStyle w:val="a2"/>
          <w:rFonts w:ascii="Verdana" w:hAnsi="Verdana"/>
          <w:sz w:val="20"/>
          <w:szCs w:val="20"/>
          <w:lang w:val="en-GB"/>
        </w:rPr>
      </w:pPr>
      <w:bookmarkStart w:id="1" w:name="_GoBack"/>
      <w:bookmarkEnd w:id="1"/>
    </w:p>
    <w:p w14:paraId="197789F6" w14:textId="15C31D37" w:rsidR="00BD067E" w:rsidRPr="00BD067E" w:rsidRDefault="00BD067E" w:rsidP="00BD067E">
      <w:pPr>
        <w:jc w:val="center"/>
        <w:rPr>
          <w:rFonts w:ascii="Verdana" w:hAnsi="Verdana" w:cs="Times New Roman"/>
          <w:sz w:val="20"/>
          <w:szCs w:val="20"/>
          <w:lang w:val="en-GB"/>
        </w:rPr>
      </w:pPr>
      <w:r w:rsidRPr="004A1B73">
        <w:rPr>
          <w:rFonts w:ascii="Verdana" w:hAnsi="Verdana" w:cs="Times New Roman"/>
          <w:sz w:val="20"/>
          <w:szCs w:val="20"/>
          <w:lang w:val="en-GB"/>
        </w:rPr>
        <w:t>*****</w:t>
      </w:r>
    </w:p>
    <w:p w14:paraId="6840A141" w14:textId="77777777" w:rsidR="00591419" w:rsidRPr="00BD067E" w:rsidRDefault="00591419" w:rsidP="00591419">
      <w:pPr>
        <w:rPr>
          <w:rFonts w:ascii="Verdana" w:hAnsi="Verdana" w:cs="Times New Roman"/>
          <w:b/>
          <w:bCs/>
          <w:sz w:val="20"/>
          <w:szCs w:val="20"/>
          <w:lang w:val="en-GB"/>
        </w:rPr>
      </w:pPr>
      <w:r w:rsidRPr="00BD067E">
        <w:rPr>
          <w:rFonts w:ascii="Verdana" w:hAnsi="Verdana" w:cs="Times New Roman"/>
          <w:b/>
          <w:bCs/>
          <w:sz w:val="20"/>
          <w:szCs w:val="20"/>
          <w:lang w:val="en-GB"/>
        </w:rPr>
        <w:lastRenderedPageBreak/>
        <w:t>HOW TO APPLY</w:t>
      </w:r>
    </w:p>
    <w:p w14:paraId="3AEA7483" w14:textId="77777777" w:rsidR="008434E4" w:rsidRDefault="008434E4" w:rsidP="00591419">
      <w:pPr>
        <w:rPr>
          <w:rFonts w:ascii="Verdana" w:hAnsi="Verdana" w:cs="Times New Roman"/>
          <w:b/>
          <w:sz w:val="20"/>
          <w:szCs w:val="20"/>
          <w:lang w:val="en-GB"/>
        </w:rPr>
      </w:pPr>
    </w:p>
    <w:p w14:paraId="7F4F812D" w14:textId="2A19CD6C" w:rsidR="00591419" w:rsidRPr="00BD067E" w:rsidRDefault="00591419" w:rsidP="00591419">
      <w:pPr>
        <w:rPr>
          <w:rFonts w:ascii="Verdana" w:hAnsi="Verdana" w:cs="Times New Roman"/>
          <w:sz w:val="20"/>
          <w:szCs w:val="20"/>
          <w:lang w:val="en-GB"/>
        </w:rPr>
      </w:pPr>
      <w:r w:rsidRPr="008434E4">
        <w:rPr>
          <w:rFonts w:ascii="Verdana" w:hAnsi="Verdana" w:cs="Times New Roman"/>
          <w:b/>
          <w:sz w:val="20"/>
          <w:szCs w:val="20"/>
          <w:lang w:val="en-GB"/>
        </w:rPr>
        <w:t xml:space="preserve">Deadline for </w:t>
      </w:r>
      <w:r w:rsidR="002672BB" w:rsidRPr="008434E4">
        <w:rPr>
          <w:rFonts w:ascii="Verdana" w:hAnsi="Verdana" w:cs="Times New Roman"/>
          <w:b/>
          <w:sz w:val="20"/>
          <w:szCs w:val="20"/>
          <w:lang w:val="en-GB"/>
        </w:rPr>
        <w:t>applications</w:t>
      </w:r>
      <w:r w:rsidR="00764C62" w:rsidRPr="008434E4">
        <w:rPr>
          <w:rFonts w:ascii="Verdana" w:hAnsi="Verdana" w:cs="Times New Roman"/>
          <w:b/>
          <w:sz w:val="20"/>
          <w:szCs w:val="20"/>
          <w:lang w:val="en-GB"/>
        </w:rPr>
        <w:t>:</w:t>
      </w:r>
      <w:r w:rsidRPr="00BD067E">
        <w:rPr>
          <w:rFonts w:ascii="Verdana" w:hAnsi="Verdana" w:cs="Times New Roman"/>
          <w:sz w:val="20"/>
          <w:szCs w:val="20"/>
          <w:lang w:val="en-GB"/>
        </w:rPr>
        <w:t xml:space="preserve"> </w:t>
      </w:r>
      <w:r w:rsidR="002672BB">
        <w:rPr>
          <w:rFonts w:ascii="Verdana" w:hAnsi="Verdana" w:cs="Times New Roman"/>
          <w:sz w:val="20"/>
          <w:szCs w:val="20"/>
          <w:lang w:val="uk-UA"/>
        </w:rPr>
        <w:t>2</w:t>
      </w:r>
      <w:r w:rsidR="002672BB">
        <w:rPr>
          <w:rFonts w:ascii="Verdana" w:hAnsi="Verdana" w:cs="Times New Roman"/>
          <w:sz w:val="20"/>
          <w:szCs w:val="20"/>
          <w:lang w:val="en-US"/>
        </w:rPr>
        <w:t>6</w:t>
      </w:r>
      <w:r w:rsidR="002672BB">
        <w:rPr>
          <w:rFonts w:ascii="Verdana" w:hAnsi="Verdana" w:cs="Times New Roman"/>
          <w:sz w:val="20"/>
          <w:szCs w:val="20"/>
          <w:lang w:val="en-GB"/>
        </w:rPr>
        <w:t xml:space="preserve"> November 2020, 13</w:t>
      </w:r>
      <w:r w:rsidRPr="00BD067E">
        <w:rPr>
          <w:rFonts w:ascii="Verdana" w:hAnsi="Verdana" w:cs="Times New Roman"/>
          <w:sz w:val="20"/>
          <w:szCs w:val="20"/>
          <w:lang w:val="en-GB"/>
        </w:rPr>
        <w:t>:00 Kyiv time.</w:t>
      </w:r>
    </w:p>
    <w:p w14:paraId="67F0DE03" w14:textId="1AA7D323" w:rsidR="004A1B73" w:rsidRDefault="004A1B73" w:rsidP="00591419">
      <w:pPr>
        <w:rPr>
          <w:rFonts w:ascii="Verdana" w:hAnsi="Verdana" w:cs="Times New Roman"/>
          <w:sz w:val="20"/>
          <w:szCs w:val="20"/>
          <w:lang w:val="en-GB"/>
        </w:rPr>
      </w:pPr>
      <w:r>
        <w:rPr>
          <w:rFonts w:ascii="Verdana" w:hAnsi="Verdana" w:cs="Times New Roman"/>
          <w:sz w:val="20"/>
          <w:szCs w:val="20"/>
          <w:lang w:val="en-GB"/>
        </w:rPr>
        <w:t>Interested Consultants can request the documents for par</w:t>
      </w:r>
      <w:r w:rsidR="008434E4">
        <w:rPr>
          <w:rFonts w:ascii="Verdana" w:hAnsi="Verdana" w:cs="Times New Roman"/>
          <w:sz w:val="20"/>
          <w:szCs w:val="20"/>
          <w:lang w:val="en-GB"/>
        </w:rPr>
        <w:t>ticipation by email to the cont</w:t>
      </w:r>
      <w:r>
        <w:rPr>
          <w:rFonts w:ascii="Verdana" w:hAnsi="Verdana" w:cs="Times New Roman"/>
          <w:sz w:val="20"/>
          <w:szCs w:val="20"/>
          <w:lang w:val="en-GB"/>
        </w:rPr>
        <w:t>a</w:t>
      </w:r>
      <w:r w:rsidR="008434E4">
        <w:rPr>
          <w:rFonts w:ascii="Verdana" w:hAnsi="Verdana" w:cs="Times New Roman"/>
          <w:sz w:val="20"/>
          <w:szCs w:val="20"/>
          <w:lang w:val="en-GB"/>
        </w:rPr>
        <w:t>ct person stated below.</w:t>
      </w:r>
    </w:p>
    <w:p w14:paraId="16D5FB63" w14:textId="77777777" w:rsidR="008434E4" w:rsidRDefault="008434E4" w:rsidP="00591419">
      <w:pPr>
        <w:rPr>
          <w:rFonts w:ascii="Verdana" w:hAnsi="Verdana" w:cs="Times New Roman"/>
          <w:b/>
          <w:sz w:val="20"/>
          <w:szCs w:val="20"/>
          <w:lang w:val="en-GB"/>
        </w:rPr>
      </w:pPr>
    </w:p>
    <w:p w14:paraId="5A3326B7" w14:textId="712E433A" w:rsidR="004A1B73" w:rsidRPr="008434E4" w:rsidRDefault="004A1B73" w:rsidP="00591419">
      <w:pPr>
        <w:rPr>
          <w:rFonts w:ascii="Verdana" w:hAnsi="Verdana" w:cs="Times New Roman"/>
          <w:sz w:val="20"/>
          <w:szCs w:val="20"/>
          <w:lang w:val="en-GB"/>
        </w:rPr>
      </w:pPr>
      <w:r w:rsidRPr="008434E4">
        <w:rPr>
          <w:rFonts w:ascii="Verdana" w:hAnsi="Verdana" w:cs="Times New Roman"/>
          <w:b/>
          <w:sz w:val="20"/>
          <w:szCs w:val="20"/>
          <w:lang w:val="en-GB"/>
        </w:rPr>
        <w:t>Contact point:</w:t>
      </w:r>
      <w:r w:rsidRPr="008434E4">
        <w:rPr>
          <w:rFonts w:ascii="Verdana" w:hAnsi="Verdana" w:cs="Times New Roman"/>
          <w:sz w:val="20"/>
          <w:szCs w:val="20"/>
          <w:lang w:val="en-GB"/>
        </w:rPr>
        <w:t xml:space="preserve"> European Union Anti-Corruption </w:t>
      </w:r>
      <w:proofErr w:type="spellStart"/>
      <w:r w:rsidRPr="008434E4">
        <w:rPr>
          <w:rFonts w:ascii="Verdana" w:hAnsi="Verdana" w:cs="Times New Roman"/>
          <w:sz w:val="20"/>
          <w:szCs w:val="20"/>
          <w:lang w:val="en-GB"/>
        </w:rPr>
        <w:t>Iniciative</w:t>
      </w:r>
      <w:proofErr w:type="spellEnd"/>
      <w:r w:rsidRPr="008434E4">
        <w:rPr>
          <w:rFonts w:ascii="Verdana" w:hAnsi="Verdana" w:cs="Times New Roman"/>
          <w:sz w:val="20"/>
          <w:szCs w:val="20"/>
          <w:lang w:val="en-GB"/>
        </w:rPr>
        <w:t xml:space="preserve"> (EUACI)</w:t>
      </w:r>
    </w:p>
    <w:p w14:paraId="2C1D60A9" w14:textId="7289C498" w:rsidR="004A1B73" w:rsidRPr="008434E4" w:rsidRDefault="004A1B73" w:rsidP="00591419">
      <w:pPr>
        <w:rPr>
          <w:rFonts w:ascii="Verdana" w:hAnsi="Verdana" w:cs="Times New Roman"/>
          <w:sz w:val="20"/>
          <w:szCs w:val="20"/>
          <w:lang w:val="en-GB"/>
        </w:rPr>
      </w:pPr>
      <w:r w:rsidRPr="008434E4">
        <w:rPr>
          <w:rFonts w:ascii="Verdana" w:hAnsi="Verdana" w:cs="Times New Roman"/>
          <w:sz w:val="20"/>
          <w:szCs w:val="20"/>
          <w:lang w:val="en-GB"/>
        </w:rPr>
        <w:t>Name of Programme Officer: Elena Konceviciute</w:t>
      </w:r>
    </w:p>
    <w:p w14:paraId="4D39E6FA" w14:textId="48F188DD" w:rsidR="00591419" w:rsidRPr="008434E4" w:rsidRDefault="004A1B73" w:rsidP="00591419">
      <w:pPr>
        <w:rPr>
          <w:rFonts w:ascii="Verdana" w:hAnsi="Verdana" w:cs="Times New Roman"/>
          <w:sz w:val="20"/>
          <w:szCs w:val="20"/>
          <w:lang w:val="en-GB"/>
        </w:rPr>
      </w:pPr>
      <w:r w:rsidRPr="008434E4">
        <w:rPr>
          <w:rFonts w:ascii="Verdana" w:hAnsi="Verdana" w:cs="Times New Roman"/>
          <w:sz w:val="20"/>
          <w:szCs w:val="20"/>
          <w:lang w:val="en-GB"/>
        </w:rPr>
        <w:t>E-mail address, Programme Officer</w:t>
      </w:r>
      <w:r w:rsidR="00764C62" w:rsidRPr="008434E4">
        <w:rPr>
          <w:rFonts w:ascii="Verdana" w:hAnsi="Verdana" w:cs="Times New Roman"/>
          <w:sz w:val="20"/>
          <w:szCs w:val="20"/>
          <w:lang w:val="en-GB"/>
        </w:rPr>
        <w:t xml:space="preserve">: </w:t>
      </w:r>
      <w:hyperlink r:id="rId7" w:history="1">
        <w:r w:rsidR="00764C62" w:rsidRPr="008434E4">
          <w:rPr>
            <w:rStyle w:val="Hyperlink"/>
            <w:rFonts w:ascii="Verdana" w:hAnsi="Verdana" w:cs="Times New Roman"/>
            <w:sz w:val="20"/>
            <w:szCs w:val="20"/>
            <w:lang w:val="en-GB"/>
          </w:rPr>
          <w:t>elekon@ukraine-aci.com</w:t>
        </w:r>
      </w:hyperlink>
    </w:p>
    <w:p w14:paraId="2B86E5E5" w14:textId="77777777" w:rsidR="008434E4" w:rsidRDefault="008434E4" w:rsidP="00591419">
      <w:pPr>
        <w:rPr>
          <w:rFonts w:ascii="Verdana" w:hAnsi="Verdana" w:cs="Times New Roman"/>
          <w:b/>
          <w:sz w:val="20"/>
          <w:szCs w:val="20"/>
          <w:lang w:val="en-GB"/>
        </w:rPr>
      </w:pPr>
    </w:p>
    <w:p w14:paraId="5CA35D2B" w14:textId="4113B155" w:rsidR="008434E4" w:rsidRPr="008434E4" w:rsidRDefault="008434E4" w:rsidP="00591419">
      <w:pPr>
        <w:rPr>
          <w:rFonts w:ascii="Verdana" w:hAnsi="Verdana" w:cs="Times New Roman"/>
          <w:b/>
          <w:sz w:val="20"/>
          <w:szCs w:val="20"/>
          <w:lang w:val="en-GB"/>
        </w:rPr>
      </w:pPr>
      <w:r w:rsidRPr="008434E4">
        <w:rPr>
          <w:rFonts w:ascii="Verdana" w:hAnsi="Verdana" w:cs="Times New Roman"/>
          <w:b/>
          <w:sz w:val="20"/>
          <w:szCs w:val="20"/>
          <w:lang w:val="en-GB"/>
        </w:rPr>
        <w:t>Criteria for selection:</w:t>
      </w:r>
    </w:p>
    <w:p w14:paraId="7DA24871" w14:textId="71B9D359" w:rsidR="008434E4" w:rsidRDefault="008434E4" w:rsidP="00591419">
      <w:pPr>
        <w:rPr>
          <w:rFonts w:ascii="Verdana" w:hAnsi="Verdana"/>
          <w:sz w:val="20"/>
          <w:szCs w:val="20"/>
          <w:lang w:val="en-US"/>
        </w:rPr>
      </w:pPr>
      <w:r w:rsidRPr="008434E4">
        <w:rPr>
          <w:rFonts w:ascii="Verdana" w:hAnsi="Verdana"/>
          <w:noProof/>
          <w:sz w:val="20"/>
          <w:szCs w:val="20"/>
          <w:lang w:val="en-US"/>
        </w:rPr>
        <w:t>A minimum of three and a maximum of five applicants with references best suited for this assignment will be invited to submit a tender</w:t>
      </w:r>
      <w:r w:rsidRPr="008434E4">
        <w:rPr>
          <w:rFonts w:ascii="Verdana" w:hAnsi="Verdana"/>
          <w:sz w:val="20"/>
          <w:szCs w:val="20"/>
          <w:lang w:val="en-US"/>
        </w:rPr>
        <w:t>.</w:t>
      </w:r>
    </w:p>
    <w:p w14:paraId="00EDE26A" w14:textId="77777777" w:rsidR="008434E4" w:rsidRPr="008434E4" w:rsidRDefault="008434E4" w:rsidP="00591419">
      <w:pPr>
        <w:rPr>
          <w:rFonts w:ascii="Verdana" w:hAnsi="Verdana" w:cs="Times New Roman"/>
          <w:sz w:val="20"/>
          <w:szCs w:val="20"/>
          <w:lang w:val="en-GB"/>
        </w:rPr>
      </w:pPr>
    </w:p>
    <w:p w14:paraId="10267B8E" w14:textId="13D304E4" w:rsidR="00491051" w:rsidRPr="008434E4" w:rsidRDefault="0018128E" w:rsidP="00483C7C">
      <w:pPr>
        <w:jc w:val="center"/>
        <w:rPr>
          <w:rFonts w:ascii="Verdana" w:hAnsi="Verdana" w:cs="Times New Roman"/>
          <w:sz w:val="20"/>
          <w:szCs w:val="20"/>
          <w:lang w:val="en-GB"/>
        </w:rPr>
      </w:pPr>
      <w:r w:rsidRPr="008434E4">
        <w:rPr>
          <w:rFonts w:ascii="Verdana" w:hAnsi="Verdana" w:cs="Times New Roman"/>
          <w:sz w:val="20"/>
          <w:szCs w:val="20"/>
          <w:lang w:val="en-GB"/>
        </w:rPr>
        <w:t>*****</w:t>
      </w:r>
    </w:p>
    <w:p w14:paraId="216F4DF6" w14:textId="77777777" w:rsidR="00591419" w:rsidRPr="00BD067E" w:rsidRDefault="00591419" w:rsidP="00483C7C">
      <w:pPr>
        <w:jc w:val="center"/>
        <w:rPr>
          <w:rFonts w:ascii="Verdana" w:hAnsi="Verdana" w:cs="Times New Roman"/>
          <w:sz w:val="20"/>
          <w:szCs w:val="20"/>
          <w:lang w:val="en-GB"/>
        </w:rPr>
      </w:pPr>
    </w:p>
    <w:sectPr w:rsidR="00591419" w:rsidRPr="00BD067E" w:rsidSect="006F1644">
      <w:headerReference w:type="default" r:id="rId8"/>
      <w:footerReference w:type="default" r:id="rId9"/>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FD347" w14:textId="77777777" w:rsidR="00E706CB" w:rsidRDefault="00E706CB">
      <w:pPr>
        <w:spacing w:after="0" w:line="240" w:lineRule="auto"/>
      </w:pPr>
      <w:r>
        <w:separator/>
      </w:r>
    </w:p>
  </w:endnote>
  <w:endnote w:type="continuationSeparator" w:id="0">
    <w:p w14:paraId="15DFF9C6" w14:textId="77777777" w:rsidR="00E706CB" w:rsidRDefault="00E7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3575" w14:textId="77777777" w:rsidR="006F1644" w:rsidRDefault="006F1644" w:rsidP="006F1644">
    <w:pPr>
      <w:pStyle w:val="Sidefod"/>
    </w:pPr>
    <w:r>
      <w:rPr>
        <w:noProof/>
        <w:lang w:val="da-DK" w:eastAsia="da-DK"/>
      </w:rPr>
      <w:drawing>
        <wp:inline distT="0" distB="0" distL="0" distR="0" wp14:anchorId="222D61A6" wp14:editId="4207D414">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58E68B97" w14:textId="77777777" w:rsidR="006F1644" w:rsidRDefault="006F1644" w:rsidP="006F1644">
    <w:pPr>
      <w:pStyle w:val="Sidefod"/>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A950" w14:textId="77777777" w:rsidR="00E706CB" w:rsidRDefault="00E706CB">
      <w:pPr>
        <w:spacing w:after="0" w:line="240" w:lineRule="auto"/>
      </w:pPr>
      <w:r>
        <w:separator/>
      </w:r>
    </w:p>
  </w:footnote>
  <w:footnote w:type="continuationSeparator" w:id="0">
    <w:p w14:paraId="77B1104E" w14:textId="77777777" w:rsidR="00E706CB" w:rsidRDefault="00E70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C39D" w14:textId="77777777" w:rsidR="006F1644" w:rsidRDefault="006F1644" w:rsidP="006F1644">
    <w:pPr>
      <w:pStyle w:val="Sidehoved"/>
      <w:rPr>
        <w:noProof/>
        <w:lang w:val="en-US" w:eastAsia="ru-RU"/>
      </w:rPr>
    </w:pPr>
  </w:p>
  <w:p w14:paraId="0A012E4A" w14:textId="77777777" w:rsidR="006F1644" w:rsidRDefault="006F1644" w:rsidP="006F1644">
    <w:pPr>
      <w:pStyle w:val="Sidehoved"/>
    </w:pPr>
    <w:r>
      <w:rPr>
        <w:noProof/>
        <w:lang w:val="da-DK" w:eastAsia="da-DK"/>
      </w:rPr>
      <w:drawing>
        <wp:inline distT="0" distB="0" distL="0" distR="0" wp14:anchorId="72F9A5A0" wp14:editId="6E53DC0A">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6A59859A" w14:textId="77777777" w:rsidR="006F1644" w:rsidRDefault="006F164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1"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35965D0"/>
    <w:multiLevelType w:val="multilevel"/>
    <w:tmpl w:val="3154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62571"/>
    <w:multiLevelType w:val="hybridMultilevel"/>
    <w:tmpl w:val="2F0C44E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33016E"/>
    <w:multiLevelType w:val="hybridMultilevel"/>
    <w:tmpl w:val="979006A8"/>
    <w:lvl w:ilvl="0" w:tplc="B120B552">
      <w:start w:val="7"/>
      <w:numFmt w:val="bullet"/>
      <w:lvlText w:val="-"/>
      <w:lvlJc w:val="left"/>
      <w:pPr>
        <w:ind w:left="720" w:hanging="360"/>
      </w:pPr>
      <w:rPr>
        <w:rFonts w:ascii="Verdana" w:eastAsia="Calibri"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B7C26"/>
    <w:multiLevelType w:val="hybridMultilevel"/>
    <w:tmpl w:val="89423C18"/>
    <w:numStyleLink w:val="1"/>
  </w:abstractNum>
  <w:abstractNum w:abstractNumId="8" w15:restartNumberingAfterBreak="0">
    <w:nsid w:val="35FE0239"/>
    <w:multiLevelType w:val="hybridMultilevel"/>
    <w:tmpl w:val="565EE27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4E60"/>
    <w:multiLevelType w:val="hybridMultilevel"/>
    <w:tmpl w:val="F87E836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D75C9"/>
    <w:multiLevelType w:val="hybridMultilevel"/>
    <w:tmpl w:val="FBFCACEC"/>
    <w:lvl w:ilvl="0" w:tplc="0964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565C0"/>
    <w:multiLevelType w:val="multilevel"/>
    <w:tmpl w:val="4794544A"/>
    <w:lvl w:ilvl="0">
      <w:start w:val="5"/>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3FEA3F37"/>
    <w:multiLevelType w:val="multilevel"/>
    <w:tmpl w:val="CC5EDCEE"/>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13" w15:restartNumberingAfterBreak="0">
    <w:nsid w:val="48924E1D"/>
    <w:multiLevelType w:val="multilevel"/>
    <w:tmpl w:val="C44AC04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E39301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E67576"/>
    <w:multiLevelType w:val="hybridMultilevel"/>
    <w:tmpl w:val="4570665A"/>
    <w:lvl w:ilvl="0" w:tplc="AE16242E">
      <w:start w:val="6"/>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D2EDF"/>
    <w:multiLevelType w:val="hybridMultilevel"/>
    <w:tmpl w:val="DCB6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686223"/>
    <w:multiLevelType w:val="hybridMultilevel"/>
    <w:tmpl w:val="860A8C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F0152E"/>
    <w:multiLevelType w:val="hybridMultilevel"/>
    <w:tmpl w:val="6066901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94B70"/>
    <w:multiLevelType w:val="hybridMultilevel"/>
    <w:tmpl w:val="A05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1"/>
  </w:num>
  <w:num w:numId="2">
    <w:abstractNumId w:val="5"/>
  </w:num>
  <w:num w:numId="3">
    <w:abstractNumId w:val="4"/>
  </w:num>
  <w:num w:numId="4">
    <w:abstractNumId w:val="17"/>
  </w:num>
  <w:num w:numId="5">
    <w:abstractNumId w:val="16"/>
  </w:num>
  <w:num w:numId="6">
    <w:abstractNumId w:val="14"/>
  </w:num>
  <w:num w:numId="7">
    <w:abstractNumId w:val="1"/>
  </w:num>
  <w:num w:numId="8">
    <w:abstractNumId w:val="20"/>
  </w:num>
  <w:num w:numId="9">
    <w:abstractNumId w:val="8"/>
  </w:num>
  <w:num w:numId="10">
    <w:abstractNumId w:val="22"/>
  </w:num>
  <w:num w:numId="11">
    <w:abstractNumId w:val="10"/>
  </w:num>
  <w:num w:numId="12">
    <w:abstractNumId w:val="9"/>
  </w:num>
  <w:num w:numId="13">
    <w:abstractNumId w:val="18"/>
  </w:num>
  <w:num w:numId="14">
    <w:abstractNumId w:val="2"/>
  </w:num>
  <w:num w:numId="15">
    <w:abstractNumId w:val="0"/>
  </w:num>
  <w:num w:numId="16">
    <w:abstractNumId w:val="7"/>
    <w:lvlOverride w:ilvl="0">
      <w:lvl w:ilvl="0" w:tplc="AB648CCE">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17">
    <w:abstractNumId w:val="7"/>
    <w:lvlOverride w:ilvl="0">
      <w:startOverride w:val="2"/>
      <w:lvl w:ilvl="0" w:tplc="AB648CCE">
        <w:start w:val="2"/>
        <w:numFmt w:val="decimal"/>
        <w:lvlText w:val="%1."/>
        <w:lvlJc w:val="left"/>
        <w:pPr>
          <w:ind w:left="714" w:hanging="357"/>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3F72442C">
        <w:start w:val="1"/>
        <w:numFmt w:val="lowerLetter"/>
        <w:lvlText w:val="%2."/>
        <w:lvlJc w:val="left"/>
        <w:pPr>
          <w:ind w:left="143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2">
      <w:startOverride w:val="1"/>
      <w:lvl w:ilvl="2" w:tplc="DFF4533A">
        <w:start w:val="1"/>
        <w:numFmt w:val="lowerRoman"/>
        <w:lvlText w:val="%3."/>
        <w:lvlJc w:val="left"/>
        <w:pPr>
          <w:ind w:left="215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3">
      <w:startOverride w:val="1"/>
      <w:lvl w:ilvl="3" w:tplc="5F9690E2">
        <w:start w:val="1"/>
        <w:numFmt w:val="decimal"/>
        <w:lvlText w:val="%4."/>
        <w:lvlJc w:val="left"/>
        <w:pPr>
          <w:ind w:left="287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4">
      <w:startOverride w:val="1"/>
      <w:lvl w:ilvl="4" w:tplc="AA8C6982">
        <w:start w:val="1"/>
        <w:numFmt w:val="lowerLetter"/>
        <w:lvlText w:val="%5."/>
        <w:lvlJc w:val="left"/>
        <w:pPr>
          <w:ind w:left="359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5">
      <w:startOverride w:val="1"/>
      <w:lvl w:ilvl="5" w:tplc="1654E142">
        <w:start w:val="1"/>
        <w:numFmt w:val="lowerRoman"/>
        <w:lvlText w:val="%6."/>
        <w:lvlJc w:val="left"/>
        <w:pPr>
          <w:ind w:left="431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6">
      <w:startOverride w:val="1"/>
      <w:lvl w:ilvl="6" w:tplc="36F6E30E">
        <w:start w:val="1"/>
        <w:numFmt w:val="decimal"/>
        <w:lvlText w:val="%7."/>
        <w:lvlJc w:val="left"/>
        <w:pPr>
          <w:ind w:left="503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7">
      <w:startOverride w:val="1"/>
      <w:lvl w:ilvl="7" w:tplc="417A50E6">
        <w:start w:val="1"/>
        <w:numFmt w:val="lowerLetter"/>
        <w:lvlText w:val="%8."/>
        <w:lvlJc w:val="left"/>
        <w:pPr>
          <w:ind w:left="575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8">
      <w:startOverride w:val="1"/>
      <w:lvl w:ilvl="8" w:tplc="FF12E7F2">
        <w:start w:val="1"/>
        <w:numFmt w:val="lowerRoman"/>
        <w:lvlText w:val="%9."/>
        <w:lvlJc w:val="left"/>
        <w:pPr>
          <w:ind w:left="647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num>
  <w:num w:numId="18">
    <w:abstractNumId w:val="6"/>
  </w:num>
  <w:num w:numId="19">
    <w:abstractNumId w:val="19"/>
  </w:num>
  <w:num w:numId="20">
    <w:abstractNumId w:val="13"/>
  </w:num>
  <w:num w:numId="21">
    <w:abstractNumId w:val="12"/>
  </w:num>
  <w:num w:numId="22">
    <w:abstractNumId w:val="11"/>
  </w:num>
  <w:num w:numId="23">
    <w:abstractNumId w:val="3"/>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2NzC2sDS1MDUwMDFU0lEKTi0uzszPAykwrwUAvGkBQiwAAAA="/>
  </w:docVars>
  <w:rsids>
    <w:rsidRoot w:val="0018128E"/>
    <w:rsid w:val="000D03CC"/>
    <w:rsid w:val="000E0B4B"/>
    <w:rsid w:val="000F0BDE"/>
    <w:rsid w:val="00125F88"/>
    <w:rsid w:val="00164BF2"/>
    <w:rsid w:val="00166C1B"/>
    <w:rsid w:val="00174C49"/>
    <w:rsid w:val="0018128E"/>
    <w:rsid w:val="002236C4"/>
    <w:rsid w:val="002308EF"/>
    <w:rsid w:val="002672BB"/>
    <w:rsid w:val="002C206D"/>
    <w:rsid w:val="002E61B0"/>
    <w:rsid w:val="003A0A96"/>
    <w:rsid w:val="003B04FB"/>
    <w:rsid w:val="003E5558"/>
    <w:rsid w:val="003E7713"/>
    <w:rsid w:val="00420D15"/>
    <w:rsid w:val="00425248"/>
    <w:rsid w:val="0043426D"/>
    <w:rsid w:val="00472622"/>
    <w:rsid w:val="00483C7C"/>
    <w:rsid w:val="00483FB6"/>
    <w:rsid w:val="00491051"/>
    <w:rsid w:val="004A1B73"/>
    <w:rsid w:val="00500810"/>
    <w:rsid w:val="0055472A"/>
    <w:rsid w:val="00584F25"/>
    <w:rsid w:val="00585319"/>
    <w:rsid w:val="00591419"/>
    <w:rsid w:val="005B1CD7"/>
    <w:rsid w:val="005B3D72"/>
    <w:rsid w:val="005B3D79"/>
    <w:rsid w:val="00604A7D"/>
    <w:rsid w:val="006176E8"/>
    <w:rsid w:val="00647C89"/>
    <w:rsid w:val="006507BE"/>
    <w:rsid w:val="00685979"/>
    <w:rsid w:val="006C37F8"/>
    <w:rsid w:val="006E02D7"/>
    <w:rsid w:val="006F1644"/>
    <w:rsid w:val="00737735"/>
    <w:rsid w:val="00745CC6"/>
    <w:rsid w:val="00747E71"/>
    <w:rsid w:val="00764C62"/>
    <w:rsid w:val="00766130"/>
    <w:rsid w:val="007D327A"/>
    <w:rsid w:val="007E7F9E"/>
    <w:rsid w:val="008007AE"/>
    <w:rsid w:val="0084348B"/>
    <w:rsid w:val="008434E4"/>
    <w:rsid w:val="00924B9E"/>
    <w:rsid w:val="00943EB2"/>
    <w:rsid w:val="00946923"/>
    <w:rsid w:val="0095021F"/>
    <w:rsid w:val="009828A1"/>
    <w:rsid w:val="009A1513"/>
    <w:rsid w:val="009A7376"/>
    <w:rsid w:val="00A1569E"/>
    <w:rsid w:val="00A437AB"/>
    <w:rsid w:val="00A62874"/>
    <w:rsid w:val="00A9079A"/>
    <w:rsid w:val="00AB7439"/>
    <w:rsid w:val="00B15ECD"/>
    <w:rsid w:val="00B20F7C"/>
    <w:rsid w:val="00B6615C"/>
    <w:rsid w:val="00B75960"/>
    <w:rsid w:val="00B75B0E"/>
    <w:rsid w:val="00BB023A"/>
    <w:rsid w:val="00BD067E"/>
    <w:rsid w:val="00BD3838"/>
    <w:rsid w:val="00BD789F"/>
    <w:rsid w:val="00C56509"/>
    <w:rsid w:val="00C679C4"/>
    <w:rsid w:val="00C90E65"/>
    <w:rsid w:val="00CC681C"/>
    <w:rsid w:val="00CE5406"/>
    <w:rsid w:val="00CF0369"/>
    <w:rsid w:val="00D02149"/>
    <w:rsid w:val="00D05665"/>
    <w:rsid w:val="00D6174C"/>
    <w:rsid w:val="00D7721C"/>
    <w:rsid w:val="00E24D18"/>
    <w:rsid w:val="00E3767C"/>
    <w:rsid w:val="00E538C2"/>
    <w:rsid w:val="00E601E5"/>
    <w:rsid w:val="00E638BC"/>
    <w:rsid w:val="00E706CB"/>
    <w:rsid w:val="00F034CA"/>
    <w:rsid w:val="00F875B1"/>
    <w:rsid w:val="00FC296E"/>
    <w:rsid w:val="00FC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70BF"/>
  <w15:chartTrackingRefBased/>
  <w15:docId w15:val="{900A6B49-E619-497B-8A13-74C68B9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8E"/>
    <w:pPr>
      <w:spacing w:after="200" w:line="276" w:lineRule="auto"/>
    </w:pPr>
    <w:rPr>
      <w:lang w:val="ru-RU"/>
    </w:rPr>
  </w:style>
  <w:style w:type="paragraph" w:styleId="Overskrift1">
    <w:name w:val="heading 1"/>
    <w:basedOn w:val="Normal"/>
    <w:link w:val="Overskrift1Tegn"/>
    <w:uiPriority w:val="9"/>
    <w:qFormat/>
    <w:rsid w:val="00FC74EA"/>
    <w:pPr>
      <w:widowControl w:val="0"/>
      <w:autoSpaceDE w:val="0"/>
      <w:autoSpaceDN w:val="0"/>
      <w:spacing w:after="0" w:line="240" w:lineRule="auto"/>
      <w:ind w:left="820" w:hanging="361"/>
      <w:outlineLvl w:val="0"/>
    </w:pPr>
    <w:rPr>
      <w:rFonts w:ascii="Verdana" w:eastAsia="Verdana" w:hAnsi="Verdana" w:cs="Verdana"/>
      <w:b/>
      <w:bCs/>
      <w:lang w:val="en-US" w:bidi="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128E"/>
    <w:pPr>
      <w:tabs>
        <w:tab w:val="center" w:pos="4677"/>
        <w:tab w:val="right" w:pos="9355"/>
      </w:tabs>
      <w:spacing w:after="0" w:line="240" w:lineRule="auto"/>
    </w:pPr>
  </w:style>
  <w:style w:type="character" w:customStyle="1" w:styleId="SidehovedTegn">
    <w:name w:val="Sidehoved Tegn"/>
    <w:basedOn w:val="Standardskrifttypeiafsnit"/>
    <w:link w:val="Sidehoved"/>
    <w:uiPriority w:val="99"/>
    <w:rsid w:val="0018128E"/>
    <w:rPr>
      <w:lang w:val="ru-RU"/>
    </w:rPr>
  </w:style>
  <w:style w:type="paragraph" w:styleId="Sidefod">
    <w:name w:val="footer"/>
    <w:basedOn w:val="Normal"/>
    <w:link w:val="SidefodTegn"/>
    <w:uiPriority w:val="99"/>
    <w:unhideWhenUsed/>
    <w:rsid w:val="0018128E"/>
    <w:pPr>
      <w:tabs>
        <w:tab w:val="center" w:pos="4677"/>
        <w:tab w:val="right" w:pos="9355"/>
      </w:tabs>
      <w:spacing w:after="0" w:line="240" w:lineRule="auto"/>
    </w:pPr>
  </w:style>
  <w:style w:type="character" w:customStyle="1" w:styleId="SidefodTegn">
    <w:name w:val="Sidefod Tegn"/>
    <w:basedOn w:val="Standardskrifttypeiafsnit"/>
    <w:link w:val="Sidefod"/>
    <w:uiPriority w:val="99"/>
    <w:rsid w:val="0018128E"/>
    <w:rPr>
      <w:lang w:val="ru-RU"/>
    </w:rPr>
  </w:style>
  <w:style w:type="paragraph" w:styleId="Listeafsnit">
    <w:name w:val="List Paragraph"/>
    <w:aliases w:val="List Paragraph (numbered (a)),Lapis Bulleted List"/>
    <w:basedOn w:val="Normal"/>
    <w:link w:val="ListeafsnitTegn"/>
    <w:uiPriority w:val="1"/>
    <w:qFormat/>
    <w:rsid w:val="0018128E"/>
    <w:pPr>
      <w:spacing w:after="0" w:line="240" w:lineRule="auto"/>
      <w:ind w:left="720"/>
      <w:contextualSpacing/>
    </w:pPr>
    <w:rPr>
      <w:rFonts w:eastAsiaTheme="minorEastAsia"/>
      <w:sz w:val="24"/>
      <w:szCs w:val="24"/>
      <w:lang w:val="en-GB" w:eastAsia="da-DK"/>
    </w:rPr>
  </w:style>
  <w:style w:type="character" w:customStyle="1" w:styleId="ListeafsnitTegn">
    <w:name w:val="Listeafsnit Tegn"/>
    <w:aliases w:val="List Paragraph (numbered (a)) Tegn,Lapis Bulleted List Tegn"/>
    <w:basedOn w:val="Standardskrifttypeiafsnit"/>
    <w:link w:val="Listeafsnit"/>
    <w:uiPriority w:val="1"/>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Markeringsbobletekst">
    <w:name w:val="Balloon Text"/>
    <w:basedOn w:val="Normal"/>
    <w:link w:val="MarkeringsbobletekstTegn"/>
    <w:uiPriority w:val="99"/>
    <w:semiHidden/>
    <w:unhideWhenUsed/>
    <w:rsid w:val="00A437A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37AB"/>
    <w:rPr>
      <w:rFonts w:ascii="Segoe UI" w:hAnsi="Segoe UI" w:cs="Segoe UI"/>
      <w:sz w:val="18"/>
      <w:szCs w:val="18"/>
      <w:lang w:val="ru-RU"/>
    </w:rPr>
  </w:style>
  <w:style w:type="character" w:styleId="Kommentarhenvisning">
    <w:name w:val="annotation reference"/>
    <w:basedOn w:val="Standardskrifttypeiafsnit"/>
    <w:uiPriority w:val="99"/>
    <w:semiHidden/>
    <w:unhideWhenUsed/>
    <w:rsid w:val="00AB7439"/>
    <w:rPr>
      <w:sz w:val="16"/>
      <w:szCs w:val="16"/>
    </w:rPr>
  </w:style>
  <w:style w:type="paragraph" w:styleId="Kommentartekst">
    <w:name w:val="annotation text"/>
    <w:basedOn w:val="Normal"/>
    <w:link w:val="KommentartekstTegn"/>
    <w:uiPriority w:val="99"/>
    <w:semiHidden/>
    <w:unhideWhenUsed/>
    <w:rsid w:val="00AB743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customStyle="1" w:styleId="Overskrift1Tegn">
    <w:name w:val="Overskrift 1 Tegn"/>
    <w:basedOn w:val="Standardskrifttypeiafsnit"/>
    <w:link w:val="Overskrift1"/>
    <w:uiPriority w:val="9"/>
    <w:rsid w:val="00FC74EA"/>
    <w:rPr>
      <w:rFonts w:ascii="Verdana" w:eastAsia="Verdana" w:hAnsi="Verdana" w:cs="Verdana"/>
      <w:b/>
      <w:bCs/>
      <w:lang w:bidi="en-US"/>
    </w:rPr>
  </w:style>
  <w:style w:type="character" w:styleId="Strk">
    <w:name w:val="Strong"/>
    <w:basedOn w:val="Standardskrifttypeiafsnit"/>
    <w:uiPriority w:val="22"/>
    <w:qFormat/>
    <w:rsid w:val="0043426D"/>
    <w:rPr>
      <w:b/>
      <w:bCs/>
    </w:rPr>
  </w:style>
  <w:style w:type="paragraph" w:styleId="Kommentaremne">
    <w:name w:val="annotation subject"/>
    <w:basedOn w:val="Kommentartekst"/>
    <w:next w:val="Kommentartekst"/>
    <w:link w:val="KommentaremneTegn"/>
    <w:uiPriority w:val="99"/>
    <w:semiHidden/>
    <w:unhideWhenUsed/>
    <w:rsid w:val="00166C1B"/>
    <w:rPr>
      <w:b/>
      <w:bCs/>
    </w:rPr>
  </w:style>
  <w:style w:type="character" w:customStyle="1" w:styleId="KommentaremneTegn">
    <w:name w:val="Kommentaremne Tegn"/>
    <w:basedOn w:val="KommentartekstTegn"/>
    <w:link w:val="Kommentaremne"/>
    <w:uiPriority w:val="99"/>
    <w:semiHidden/>
    <w:rsid w:val="00166C1B"/>
    <w:rPr>
      <w:b/>
      <w:bCs/>
      <w:sz w:val="20"/>
      <w:szCs w:val="20"/>
      <w:lang w:val="ru-RU"/>
    </w:rPr>
  </w:style>
  <w:style w:type="character" w:styleId="Hyperlink">
    <w:name w:val="Hyperlink"/>
    <w:basedOn w:val="Standardskrifttypeiafsnit"/>
    <w:uiPriority w:val="99"/>
    <w:unhideWhenUsed/>
    <w:rsid w:val="00BD067E"/>
    <w:rPr>
      <w:color w:val="0563C1" w:themeColor="hyperlink"/>
      <w:u w:val="single"/>
    </w:rPr>
  </w:style>
  <w:style w:type="character" w:customStyle="1" w:styleId="UnresolvedMention">
    <w:name w:val="Unresolved Mention"/>
    <w:basedOn w:val="Standardskrifttypeiafsnit"/>
    <w:uiPriority w:val="99"/>
    <w:semiHidden/>
    <w:unhideWhenUsed/>
    <w:rsid w:val="00BD067E"/>
    <w:rPr>
      <w:color w:val="605E5C"/>
      <w:shd w:val="clear" w:color="auto" w:fill="E1DFDD"/>
    </w:rPr>
  </w:style>
  <w:style w:type="paragraph" w:customStyle="1" w:styleId="A0">
    <w:name w:val="Основной текст A"/>
    <w:rsid w:val="002C206D"/>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customStyle="1" w:styleId="a1">
    <w:name w:val="Рубрика"/>
    <w:next w:val="A0"/>
    <w:rsid w:val="002C206D"/>
    <w:pPr>
      <w:keepNext/>
      <w:keepLines/>
      <w:pBdr>
        <w:top w:val="nil"/>
        <w:left w:val="nil"/>
        <w:bottom w:val="nil"/>
        <w:right w:val="nil"/>
        <w:between w:val="nil"/>
        <w:bar w:val="nil"/>
      </w:pBdr>
      <w:spacing w:before="480" w:after="0" w:line="276" w:lineRule="auto"/>
      <w:outlineLvl w:val="0"/>
    </w:pPr>
    <w:rPr>
      <w:rFonts w:ascii="Cambria" w:eastAsia="Cambria" w:hAnsi="Cambria" w:cs="Cambria"/>
      <w:b/>
      <w:bCs/>
      <w:color w:val="365F91"/>
      <w:sz w:val="28"/>
      <w:szCs w:val="28"/>
      <w:u w:color="365F91"/>
      <w:bdr w:val="nil"/>
      <w14:textOutline w14:w="12700" w14:cap="flat" w14:cmpd="sng" w14:algn="ctr">
        <w14:noFill/>
        <w14:prstDash w14:val="solid"/>
        <w14:miter w14:lim="400000"/>
      </w14:textOutline>
    </w:rPr>
  </w:style>
  <w:style w:type="numbering" w:customStyle="1" w:styleId="1">
    <w:name w:val="Импортированный стиль 1"/>
    <w:rsid w:val="002C206D"/>
    <w:pPr>
      <w:numPr>
        <w:numId w:val="15"/>
      </w:numPr>
    </w:pPr>
  </w:style>
  <w:style w:type="character" w:customStyle="1" w:styleId="a2">
    <w:name w:val="Нет"/>
    <w:rsid w:val="002C206D"/>
  </w:style>
  <w:style w:type="paragraph" w:customStyle="1" w:styleId="Default">
    <w:name w:val="Default"/>
    <w:qFormat/>
    <w:rsid w:val="002C206D"/>
    <w:pPr>
      <w:autoSpaceDE w:val="0"/>
      <w:autoSpaceDN w:val="0"/>
      <w:adjustRightInd w:val="0"/>
      <w:spacing w:after="0" w:line="240" w:lineRule="auto"/>
    </w:pPr>
    <w:rPr>
      <w:rFonts w:ascii="Garamond" w:eastAsiaTheme="minorEastAsia" w:hAnsi="Garamond" w:cs="Garamond"/>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78914">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 w:id="20987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kon@ukraine-ac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376</Words>
  <Characters>2296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Allan Emil Heldbjerg</cp:lastModifiedBy>
  <cp:revision>4</cp:revision>
  <dcterms:created xsi:type="dcterms:W3CDTF">2020-11-10T13:40:00Z</dcterms:created>
  <dcterms:modified xsi:type="dcterms:W3CDTF">2020-11-10T14:31:00Z</dcterms:modified>
</cp:coreProperties>
</file>